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4" w:rsidRPr="00BE63D6" w:rsidRDefault="00222004" w:rsidP="0022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D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</w:t>
      </w:r>
      <w:r w:rsidRPr="00BE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Сейфуллина, Г. Р.</w:t>
      </w:r>
      <w:r w:rsidRPr="00BE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004" w:rsidRPr="00BE63D6" w:rsidRDefault="00222004" w:rsidP="0022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открытого мышления и </w:t>
      </w:r>
      <w:proofErr w:type="gramStart"/>
      <w:r w:rsidRPr="00BE63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воспитание</w:t>
      </w:r>
      <w:proofErr w:type="gramEnd"/>
      <w:r w:rsidRPr="00BE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библиотеки [Текст] / Г. Р. Сейфуллина, Г.Н. </w:t>
      </w:r>
      <w:proofErr w:type="spellStart"/>
      <w:r w:rsidRPr="00BE6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Джабаева</w:t>
      </w:r>
      <w:proofErr w:type="spellEnd"/>
      <w:r w:rsidRPr="00BE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Высшая школа Казахстана. Болонский процесс. - 2018. - </w:t>
      </w:r>
      <w:r w:rsidRPr="00BE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</w:t>
      </w:r>
      <w:r w:rsidRPr="00BE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- 76-78. </w:t>
      </w:r>
    </w:p>
    <w:p w:rsidR="00D06581" w:rsidRPr="00BE63D6" w:rsidRDefault="00D06581">
      <w:pPr>
        <w:rPr>
          <w:rFonts w:ascii="Times New Roman" w:hAnsi="Times New Roman" w:cs="Times New Roman"/>
          <w:lang w:val="kk-KZ"/>
        </w:rPr>
      </w:pPr>
    </w:p>
    <w:p w:rsidR="00EF1897" w:rsidRDefault="00EF1897">
      <w:pPr>
        <w:rPr>
          <w:lang w:val="kk-KZ"/>
        </w:rPr>
      </w:pPr>
    </w:p>
    <w:p w:rsidR="00EF1897" w:rsidRPr="006034BC" w:rsidRDefault="00EF1897" w:rsidP="00EF1897">
      <w:pPr>
        <w:pStyle w:val="Style1"/>
        <w:widowControl/>
        <w:spacing w:before="86" w:line="425" w:lineRule="exact"/>
        <w:ind w:left="785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 w:rsidRPr="006034BC">
        <w:rPr>
          <w:rStyle w:val="FontStyle11"/>
          <w:rFonts w:ascii="Times New Roman" w:hAnsi="Times New Roman" w:cs="Times New Roman"/>
          <w:b w:val="0"/>
          <w:sz w:val="24"/>
          <w:szCs w:val="24"/>
        </w:rPr>
        <w:t>ФОРМИРОВАНИЕ ОТКРЫТОГО МЫШЛЕНИЯ И ГУМАНИСТИЧЕСКОЕ ВОСПИТАНИЕ: ВОЗМОЖНОСТИ БИБЛИОТЕКИ</w:t>
      </w:r>
    </w:p>
    <w:p w:rsidR="00EF1897" w:rsidRDefault="00EF1897" w:rsidP="00EF1897">
      <w:pPr>
        <w:pStyle w:val="Style1"/>
        <w:widowControl/>
        <w:spacing w:before="86" w:line="425" w:lineRule="exact"/>
        <w:ind w:left="785"/>
        <w:rPr>
          <w:rStyle w:val="FontStyle11"/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EF1897" w:rsidRDefault="00EF1897" w:rsidP="00EF1897">
      <w:pPr>
        <w:pStyle w:val="Style1"/>
        <w:widowControl/>
        <w:spacing w:before="86" w:line="425" w:lineRule="exact"/>
        <w:ind w:left="785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EF1897" w:rsidRP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Совр</w:t>
      </w:r>
      <w:r>
        <w:rPr>
          <w:rStyle w:val="FontStyle13"/>
          <w:rFonts w:ascii="Times New Roman" w:hAnsi="Times New Roman" w:cs="Times New Roman"/>
          <w:sz w:val="24"/>
          <w:szCs w:val="24"/>
        </w:rPr>
        <w:t>еменное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развитие казахстанского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общества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выстраивает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систему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образования, призванную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готовить активную, конкурентоспособную личность, компетентную в решении жизненных, профессиональных проблем, готовую </w:t>
      </w:r>
      <w:proofErr w:type="gramStart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нести гражданские обязанности</w:t>
      </w:r>
      <w:proofErr w:type="gramEnd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, ответственную за собственное благополучие и благополучие своей страны.</w:t>
      </w:r>
    </w:p>
    <w:p w:rsidR="00EF1897" w:rsidRPr="00973C51" w:rsidRDefault="00EF1897" w:rsidP="00973C51">
      <w:p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Проникая во все сферы общественной жизни, образование является самым динамичным фактором воздействия на развитие общества.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1897" w:rsidRP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Карагандинский экономический университет, являясь одним из ведущих инновационных вузов Казахстана экономического профиля, определил и успешно реализует на протяжении ряда десятилетий миссию по реализации научно-образовательной политики как основы профессионального роста и личностного развития специалистов для экономики Казахстана. Успешность стремления к достижению конкурентных позиций в мировом образовательном пространстве демонстрирует занятое 1 место в рейтинге НКАОКО </w:t>
      </w:r>
      <w:proofErr w:type="spellStart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гуманитарно</w:t>
      </w:r>
      <w:proofErr w:type="spellEnd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- экономических вузов.</w:t>
      </w:r>
    </w:p>
    <w:p w:rsidR="00EF1897" w:rsidRP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КЭУК видит свою миссию не только в образовательной и научной деятельности, но и в формировании и развитии у молодежи активной гражданской позиции, социальной ответственности, чувства патриотизма, высоких нравственных и лидерских качеств. В миссии КЭУК делается акцент на личностное развитие студентов и сотрудников.</w:t>
      </w:r>
    </w:p>
    <w:p w:rsidR="009323FA" w:rsidRP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Стратегическая линия развития вуза отвечает решению задач в сфере образования, поставленных Главой государства. Программная статья Президента РК Н.А.Назарбаева «Взгляд в будущее: модернизация общественного сознания» высветила имеющее место </w:t>
      </w:r>
      <w:proofErr w:type="spellStart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дефундаментализацию</w:t>
      </w:r>
      <w:proofErr w:type="spellEnd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гуманитарного образования, которая ведет к снижению общего уровня подготовки специалистов и может иметь негативное проявление уже в ближайшие годы. В научной и практической деятельности человека определяющее значение приобретают такие фундаментальные задачи и многоцелевые программы, для решения которых необходимы комплексные усилия представителей естественнонаучного, технического и гуманитарного знания. Кроме того, объективная потребность в </w:t>
      </w:r>
      <w:proofErr w:type="spellStart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образования диктуется также современными социальными процессами. </w:t>
      </w: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Социальная защищенность специалиста все более зависит от его гуманитарных знаний, его способности ориентироваться во все усложняющейся экономической и политической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жизни общества, его умения и способности к социально-психологической адаптации в постоянно меняющемся мире. В этой связи, миссия КЭУК звучит как никогда актуально. Ее реализация способствует активизации и гармонизации духовного мира обучающихся, формированию открытого мышления, дает личности импульс к саморазвитию и</w:t>
      </w:r>
      <w:r w:rsidR="0061182B" w:rsidRPr="0061182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творческой активности, и в конечном итоге подготовке современного специалиста, решающего не только узкопрофессиональные проблемы, но также понимающего и последствия своей профессиональной деятельности, их роль и значение для </w:t>
      </w:r>
      <w:r w:rsidR="0061182B">
        <w:rPr>
          <w:rStyle w:val="FontStyle13"/>
          <w:rFonts w:ascii="Times New Roman" w:hAnsi="Times New Roman" w:cs="Times New Roman"/>
          <w:sz w:val="24"/>
          <w:szCs w:val="24"/>
        </w:rPr>
        <w:t>всего общества. В Посланиях и п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рогра</w:t>
      </w:r>
      <w:r w:rsidR="0061182B">
        <w:rPr>
          <w:rStyle w:val="FontStyle13"/>
          <w:rFonts w:ascii="Times New Roman" w:hAnsi="Times New Roman" w:cs="Times New Roman"/>
          <w:sz w:val="24"/>
          <w:szCs w:val="24"/>
        </w:rPr>
        <w:t>ммн</w:t>
      </w:r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ых статьях </w:t>
      </w:r>
      <w:proofErr w:type="gramStart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>П</w:t>
      </w:r>
      <w:proofErr w:type="gramEnd"/>
      <w:r w:rsidR="00EF1897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резидента РК Н.А. Назарбаева подчеркивается, что без единения населения страны, без осознания себя гражданами государства, обладающими определенными правами и обязанностями ни одно государство современного мира не может быть процветающим и конкурентоспособным. Осознание ответственности за будущее своей страны невозможно без образования идейной, нравственной и гражданской системы ценностей личности. Явление «утечки мозгов» можно рассматривать как одно из</w:t>
      </w:r>
      <w:r w:rsidR="008051D9" w:rsidRP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1D9" w:rsidRPr="00973C51">
        <w:rPr>
          <w:rStyle w:val="FontStyle13"/>
          <w:rFonts w:ascii="Times New Roman" w:hAnsi="Times New Roman" w:cs="Times New Roman"/>
          <w:sz w:val="24"/>
          <w:szCs w:val="24"/>
        </w:rPr>
        <w:t>следствий</w:t>
      </w:r>
      <w:r w:rsidR="009323FA" w:rsidRP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недостаточного гражданского воспитания при достаточном высоком уровне профессиональной подготовки студентов. Рассогласованность учебного и воспитательного процессов приводит к </w:t>
      </w:r>
      <w:proofErr w:type="spellStart"/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сознания, проявляющегося в потере молодым поколением предшествующих традиций и духовных ценностей, ослаблении исторической преемственности.</w:t>
      </w:r>
    </w:p>
    <w:p w:rsid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>Социально-гуманитарным дисциплинам принадлежит ведущая роль в создании мировоззренческих основ творческой социально ответственной личности. На решение этой задачи ориентирует Президент РК, указывая, что если мы ставим целью развитие нашей страны, вхождение в тридцатку развитых государств мира, то наряду с процессами обновления в политической и экономической сферах необходимо формирование новой модели сознания и мышления.</w:t>
      </w:r>
    </w:p>
    <w:p w:rsidR="009323FA" w:rsidRP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gramStart"/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>Решая поставленную задачу, в КЭУК совершенствуют и актуализируют модульные образовательные программы специальностей университета, в частности, посредством разработки и введения таких новых элективн</w:t>
      </w:r>
      <w:r w:rsidR="0061182B">
        <w:rPr>
          <w:rStyle w:val="FontStyle13"/>
          <w:rFonts w:ascii="Times New Roman" w:hAnsi="Times New Roman" w:cs="Times New Roman"/>
          <w:sz w:val="24"/>
          <w:szCs w:val="24"/>
        </w:rPr>
        <w:t>ых дисциплин как «Ценности «М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әң</w:t>
      </w:r>
      <w:r w:rsidR="0061182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гі</w:t>
      </w:r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>л</w:t>
      </w:r>
      <w:r w:rsidR="0061182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і</w:t>
      </w:r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к ел», «Основы гражданского общества», «Основы противодействия коррупции» и др. Процесс формирования гражданской компетентности студентов интенсифицирован через акцентирование и обогащение </w:t>
      </w:r>
      <w:proofErr w:type="spellStart"/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>граждановедческой</w:t>
      </w:r>
      <w:proofErr w:type="spellEnd"/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проблематикой дисциплин в образовательном процессе;</w:t>
      </w:r>
      <w:proofErr w:type="gramEnd"/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оптимальное сочетание традиционных и инновационных технологий, использование активных и интерактивных методов; организацию внеаудиторной деятельности студентов, ориентированной на содействие самоопределению и социальной адаптации, закрепление гражданских знаний и умений, осуществление социально значимой гражданской деятельности.</w:t>
      </w:r>
    </w:p>
    <w:p w:rsidR="009323FA" w:rsidRP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323FA" w:rsidRPr="00973C51">
        <w:rPr>
          <w:rStyle w:val="FontStyle13"/>
          <w:rFonts w:ascii="Times New Roman" w:hAnsi="Times New Roman" w:cs="Times New Roman"/>
          <w:sz w:val="24"/>
          <w:szCs w:val="24"/>
        </w:rPr>
        <w:t>Единство учебного и воспитательного процессов демонстрирует, что социально-гуманитарная подготовка студентов, обладающая значительным потенциалом формирования базовой культуры личности, развития в каждом студенте гражданских качеств, определяющих меру его свободы, гуманности, духовности, ответственности выходит за рамки учебных аудиторий. В созданной в КЭУК целостной системе содержания, форм и методов воспитания немаловажное значение имеет библиотека вуза.</w:t>
      </w:r>
    </w:p>
    <w:p w:rsidR="00973C51" w:rsidRDefault="009323FA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kk-KZ"/>
        </w:rPr>
      </w:pPr>
      <w:r w:rsidRPr="00973C51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Библиотека КЭУК обладает обширной коллекцией отечественных и зарубежных изданий, насчитывающей более 1 млн. единиц хранения и более 2 млн. электронных документов, которые могут использоваться в учебном процессе со всех компьютеров университета.</w:t>
      </w:r>
    </w:p>
    <w:p w:rsidR="00EB1E4E" w:rsidRPr="00973C51" w:rsidRDefault="00EB1E4E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Развёрнутая структура библиотеки - это абонемент, учебно-образовательный центр, научно-образовательный центр, центр мировых информационных ресурсов, информационно-образовательный центр, центр культурно-эстетического и творческого развития. Все залы оснащены автоматизированными рабочими местами и зонами </w:t>
      </w:r>
      <w:proofErr w:type="spellStart"/>
      <w:r w:rsidRPr="00973C51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>-</w:t>
      </w:r>
      <w:proofErr w:type="spellStart"/>
      <w:r w:rsidRPr="00973C51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>. Библиотека предоставляет     возможности</w:t>
      </w:r>
      <w:r w:rsidRP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пользователям получать       образовательную информацию: текстовую,  </w:t>
      </w:r>
      <w:proofErr w:type="spellStart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,  цифровую, видео, графическую путем  свободного и бесплатного чтения,   копирования,   тестового   общения, а также доступ к электронным версиям журналов лучших   академических   издательств   мира, к международным и отечественным базам данных. Библиотека университета, обладая мощнейшим материально-техническим оснащением, является интеллектуальным, культурным, духовным центром, играющим значительную роль в формировании мировоззрения </w:t>
      </w:r>
      <w:r w:rsidR="0061182B">
        <w:rPr>
          <w:rStyle w:val="FontStyle13"/>
          <w:rFonts w:ascii="Times New Roman" w:hAnsi="Times New Roman" w:cs="Times New Roman"/>
          <w:sz w:val="24"/>
          <w:szCs w:val="24"/>
        </w:rPr>
        <w:t>и духовно-нравственных каче</w:t>
      </w:r>
      <w:proofErr w:type="gramStart"/>
      <w:r w:rsidR="0061182B">
        <w:rPr>
          <w:rStyle w:val="FontStyle13"/>
          <w:rFonts w:ascii="Times New Roman" w:hAnsi="Times New Roman" w:cs="Times New Roman"/>
          <w:sz w:val="24"/>
          <w:szCs w:val="24"/>
        </w:rPr>
        <w:t>ств</w:t>
      </w:r>
      <w:r w:rsidR="0061182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3C51">
        <w:rPr>
          <w:rStyle w:val="FontStyle13"/>
          <w:rFonts w:ascii="Times New Roman" w:hAnsi="Times New Roman" w:cs="Times New Roman"/>
          <w:sz w:val="24"/>
          <w:szCs w:val="24"/>
        </w:rPr>
        <w:t>ст</w:t>
      </w:r>
      <w:proofErr w:type="gramEnd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уденческой молодежи, развитии их творческих </w:t>
      </w:r>
      <w:r w:rsidRPr="00973C51">
        <w:rPr>
          <w:rStyle w:val="FontStyle13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способностей,    в </w:t>
      </w:r>
      <w:r w:rsidR="0061182B">
        <w:rPr>
          <w:rStyle w:val="FontStyle13"/>
          <w:rFonts w:ascii="Times New Roman" w:hAnsi="Times New Roman" w:cs="Times New Roman"/>
          <w:sz w:val="24"/>
          <w:szCs w:val="24"/>
        </w:rPr>
        <w:t xml:space="preserve">   процессах    национального </w:t>
      </w:r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возрождения, изучении и пропаганде мировой и « отечественной истории и культуры, формировании * толерантности </w:t>
      </w:r>
      <w:r w:rsidR="0061182B">
        <w:rPr>
          <w:rStyle w:val="FontStyle13"/>
          <w:rFonts w:ascii="Times New Roman" w:hAnsi="Times New Roman" w:cs="Times New Roman"/>
          <w:sz w:val="24"/>
          <w:szCs w:val="24"/>
        </w:rPr>
        <w:t xml:space="preserve">и патриотизма. Она вносит свой </w:t>
      </w:r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вклад в развитие</w:t>
      </w:r>
      <w:r w:rsidR="0061182B">
        <w:rPr>
          <w:rStyle w:val="FontStyle13"/>
          <w:rFonts w:ascii="Times New Roman" w:hAnsi="Times New Roman" w:cs="Times New Roman"/>
          <w:sz w:val="24"/>
          <w:szCs w:val="24"/>
        </w:rPr>
        <w:t xml:space="preserve"> личности студента, используя </w:t>
      </w:r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традиционные     и     инновационные     формы « работы.   Встречи с яркими личностями истории и   современности,   организуемые библиотекой, рождают дух патриотизма и гордости за своих соотечественников.   Так   традиционны встречи с ветеранами  ВОВ  и  воинами ограниченного контингента советских войск в Афганистане. В этом году она прошла в формате оживленной пресс-конференции «Говорят солдаты». Запоминающейся и имеющей позитивный резонанс стала  встреча с финалистом уникального проекта «100 новых лиц Казахстана» Сергеем</w:t>
      </w:r>
      <w:proofErr w:type="gramStart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>н. Сергей</w:t>
      </w:r>
      <w:proofErr w:type="gramStart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3C51">
        <w:rPr>
          <w:rStyle w:val="FontStyle13"/>
          <w:rFonts w:ascii="Times New Roman" w:hAnsi="Times New Roman" w:cs="Times New Roman"/>
          <w:sz w:val="24"/>
          <w:szCs w:val="24"/>
        </w:rPr>
        <w:t>н - основатель национального  стиля   смешанных единоборств Номад, один из числа наших земляков, внесших весомый вклад в развитие республики за годы ее независимости, тех, кто своим умом, руками и талантом творит наш современный Казахстан.</w:t>
      </w:r>
    </w:p>
    <w:p w:rsidR="00EB1E4E" w:rsidRPr="00973C51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Информационно и иллюстративно насыщенно проходят виртуальные выставки в режиме on-line: «Поэт красивым должен быть, как бог</w:t>
      </w:r>
      <w:r w:rsidR="00EB1E4E" w:rsidRPr="00BE63D6">
        <w:rPr>
          <w:rStyle w:val="FontStyle13"/>
          <w:rFonts w:ascii="Times New Roman" w:hAnsi="Times New Roman" w:cs="Times New Roman"/>
          <w:spacing w:val="50"/>
          <w:sz w:val="24"/>
          <w:szCs w:val="24"/>
          <w:lang w:val="kk-KZ"/>
        </w:rPr>
        <w:t>...»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- Олжас Сулейменов», </w:t>
      </w:r>
      <w:r w:rsidR="00EB1E4E" w:rsidRPr="00BE63D6">
        <w:rPr>
          <w:rStyle w:val="FontStyle15"/>
          <w:rFonts w:ascii="Times New Roman" w:hAnsi="Times New Roman" w:cs="Times New Roman"/>
          <w:sz w:val="24"/>
          <w:szCs w:val="24"/>
          <w:lang w:val="kk-KZ"/>
        </w:rPr>
        <w:t>«</w:t>
      </w:r>
      <w:r w:rsidR="00234271">
        <w:rPr>
          <w:rStyle w:val="FontStyle15"/>
          <w:rFonts w:ascii="Times New Roman" w:hAnsi="Times New Roman" w:cs="Times New Roman"/>
          <w:sz w:val="24"/>
          <w:szCs w:val="24"/>
          <w:lang w:val="kk-KZ"/>
        </w:rPr>
        <w:t>Ғабит</w:t>
      </w:r>
      <w:r w:rsidR="00EB1E4E" w:rsidRPr="00BE63D6">
        <w:rPr>
          <w:rStyle w:val="FontStyle1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M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ү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cipe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п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o</w:t>
      </w:r>
      <w:r w:rsidR="0023427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қ</w:t>
      </w:r>
      <w:r w:rsidR="00BE63D6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аза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қ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ә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дебиет</w:t>
      </w:r>
      <w:r w:rsidR="0023427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інің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жар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қ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ын</w:t>
      </w:r>
      <w:r w:rsidR="0023427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ж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ұ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лдызы», «Имя в поэзии: Мухтар</w:t>
      </w:r>
      <w:r w:rsidR="0023427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Шаханов», «Жыр алыбы -Жамбыл», «Незаслуженно 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забытые книги», «Рухани 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қ</w:t>
      </w:r>
      <w:r w:rsidR="00234271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азына </w:t>
      </w:r>
      <w:r w:rsidR="0023427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ғ</w:t>
      </w:r>
      <w:r w:rsidR="00851E17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асырдан-</w:t>
      </w:r>
      <w:r w:rsidR="00851E17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ғ</w:t>
      </w:r>
      <w:r w:rsidR="00EB1E4E" w:rsidRP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асырда. </w:t>
      </w:r>
      <w:r w:rsidR="00EB1E4E" w:rsidRPr="00973C51">
        <w:rPr>
          <w:rStyle w:val="FontStyle13"/>
          <w:rFonts w:ascii="Times New Roman" w:hAnsi="Times New Roman" w:cs="Times New Roman"/>
          <w:sz w:val="24"/>
          <w:szCs w:val="24"/>
        </w:rPr>
        <w:t>Книга в веках», «Наша пресса - на все интересы».</w:t>
      </w:r>
    </w:p>
    <w:p w:rsidR="00AE1FF1" w:rsidRPr="00E03F0C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Библиотека, проводя массовые мероприятия, основное внимание уделяет не их количеству, а качеству и эффективности. В этой связи в культурно-воспитательной работе библиотека отдает предпочтение формам долговременного характера. Одна из таких форм - литературный клуб «Лира» и студенческий театр «Вдохновение». Театр «Вдохновение» радует, вдохновляет и воспитывает зрителей уже второй десяток лет</w:t>
      </w:r>
      <w:r w:rsidR="0092389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gram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Одними из значимых можно назвать такие постановки театра «Вдохновение» как мюзикл Э. 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Лабиш</w:t>
      </w:r>
      <w:proofErr w:type="spellEnd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«Кошмар на улице 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Лурсин</w:t>
      </w:r>
      <w:proofErr w:type="spellEnd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»», драма М.Ю. Лермонтова «Маскарад», трагедия А. 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«Рядовые», детективная мелодрама 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А.Дударева</w:t>
      </w:r>
      <w:proofErr w:type="spellEnd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«Мельница», комедия К. Гольдони «Трактирщица», трагедия А. 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Зосимовой</w:t>
      </w:r>
      <w:proofErr w:type="spellEnd"/>
      <w:r w:rsidR="0092389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«Ромео и Джульетта в солдатских шинелях».</w:t>
      </w:r>
      <w:proofErr w:type="gramEnd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На счету театра спектакли к различным праздникам и памятным</w:t>
      </w:r>
      <w:r w:rsidR="00AE1FF1" w:rsidRP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датам, некоторые из них </w:t>
      </w:r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были поставлены на выезде: в Общеобразовательной школе-интернате № 4, в Областной детской библиотеке имени Абая, специализированном доме ребенка «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Шапагат</w:t>
      </w:r>
      <w:proofErr w:type="spellEnd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» и др.</w:t>
      </w:r>
    </w:p>
    <w:p w:rsidR="009F2D28" w:rsidRPr="00923899" w:rsidRDefault="00973C51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Театрализованная постановка «Его Имя в эпохе истории» к 350-летию 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Казыбек</w:t>
      </w:r>
      <w:proofErr w:type="spellEnd"/>
      <w:r w:rsidR="0092389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>би</w:t>
      </w:r>
      <w:proofErr w:type="spellEnd"/>
      <w:r w:rsidR="00AE1FF1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воссоздала дух времени, звучавшими в течение вечера изречениями</w:t>
      </w:r>
      <w:r w:rsidR="00962C05" w:rsidRPr="00962C0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великого оратора. Сцена, в которой отражен исторически важный момент - обращение </w:t>
      </w:r>
      <w:proofErr w:type="spellStart"/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>Казыбек</w:t>
      </w:r>
      <w:proofErr w:type="spellEnd"/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>би</w:t>
      </w:r>
      <w:proofErr w:type="spellEnd"/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>джунгарскому</w:t>
      </w:r>
      <w:proofErr w:type="spellEnd"/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правителю во время ожесточенной войны: «Ты - калмык, а мы - казахи. </w:t>
      </w:r>
      <w:proofErr w:type="gramStart"/>
      <w:r w:rsidR="00962C05" w:rsidRPr="00973C51">
        <w:rPr>
          <w:rStyle w:val="FontStyle13"/>
          <w:rFonts w:ascii="Times New Roman" w:hAnsi="Times New Roman" w:cs="Times New Roman"/>
          <w:sz w:val="24"/>
          <w:szCs w:val="24"/>
        </w:rPr>
        <w:t>Ты - железо, а мы уголь, который плавит железо...», не оставила равнодушных к себе</w:t>
      </w:r>
      <w:r w:rsidR="0092389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C87FE6" w:rsidRPr="00973C51" w:rsidRDefault="00E03F0C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D14B1" w:rsidRPr="00973C51">
        <w:rPr>
          <w:rStyle w:val="FontStyle13"/>
          <w:rFonts w:ascii="Times New Roman" w:hAnsi="Times New Roman" w:cs="Times New Roman"/>
          <w:sz w:val="24"/>
          <w:szCs w:val="24"/>
        </w:rPr>
        <w:t>Вечера поэзии клуба «Лира» - это поэтический мир, душа, время... Участники клуба пишут стихи о том, что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окружает, радует, волнует, о том, чем живём мы и наше время. Литературный клуб «Лира» предоставляет студентам возможность </w:t>
      </w:r>
      <w:proofErr w:type="spellStart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декламирования</w:t>
      </w:r>
      <w:proofErr w:type="spellEnd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и публикации стихов собственного сочинения. Вместе</w:t>
      </w:r>
      <w:r w:rsidR="0008170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="0008170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тем, клуб-это место духовного обогащения через знакомство с творчеством деятелей культуры разных стилей и направлений, изучение и обсуждение их произведений. Литературно-музыкальный вечер «Яркой кистью рябина зажглась» организован к 125-летию М. Цветаевой.</w:t>
      </w:r>
    </w:p>
    <w:p w:rsidR="00C87FE6" w:rsidRPr="00973C51" w:rsidRDefault="00A06D74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На творческих вечерах «Духовное наследие во времени» к 75-летию О. </w:t>
      </w:r>
      <w:proofErr w:type="spellStart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Бокеева</w:t>
      </w:r>
      <w:proofErr w:type="spellEnd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, «Его строка созвучье времени» к 160-летию </w:t>
      </w:r>
      <w:proofErr w:type="spellStart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звучали проникновенные стихотворения выдающихся деятелей Казахстана. Литературно-</w:t>
      </w:r>
      <w:r w:rsidR="00081709">
        <w:rPr>
          <w:rStyle w:val="FontStyle13"/>
          <w:rFonts w:ascii="Times New Roman" w:hAnsi="Times New Roman" w:cs="Times New Roman"/>
          <w:sz w:val="24"/>
          <w:szCs w:val="24"/>
        </w:rPr>
        <w:t>поэтический вечер клуба «¥</w:t>
      </w:r>
      <w:proofErr w:type="spellStart"/>
      <w:r w:rsidR="00081709">
        <w:rPr>
          <w:rStyle w:val="FontStyle13"/>
          <w:rFonts w:ascii="Times New Roman" w:hAnsi="Times New Roman" w:cs="Times New Roman"/>
          <w:sz w:val="24"/>
          <w:szCs w:val="24"/>
        </w:rPr>
        <w:t>лт</w:t>
      </w:r>
      <w:proofErr w:type="spellEnd"/>
      <w:r w:rsidR="00081709">
        <w:rPr>
          <w:rStyle w:val="FontStyle13"/>
          <w:rFonts w:ascii="Times New Roman" w:hAnsi="Times New Roman" w:cs="Times New Roman"/>
          <w:sz w:val="24"/>
          <w:szCs w:val="24"/>
        </w:rPr>
        <w:t xml:space="preserve"> т</w:t>
      </w:r>
      <w:r w:rsidR="0008170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ілін</w:t>
      </w:r>
      <w:r w:rsidR="00081709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09">
        <w:rPr>
          <w:rStyle w:val="FontStyle13"/>
          <w:rFonts w:ascii="Times New Roman" w:hAnsi="Times New Roman" w:cs="Times New Roman"/>
          <w:sz w:val="24"/>
          <w:szCs w:val="24"/>
        </w:rPr>
        <w:t>улыкта</w:t>
      </w:r>
      <w:proofErr w:type="spellEnd"/>
      <w:r w:rsidR="00081709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>ғ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ан» был посвящен 75-летнему юбилею выдающегося народного поэта Казахстана, известного общественного деятеля, лауреата многих международных премий, настоящего патриота своей Родины М. </w:t>
      </w:r>
      <w:proofErr w:type="spellStart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Шаханова</w:t>
      </w:r>
      <w:proofErr w:type="spellEnd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C87FE6" w:rsidRPr="00973C51" w:rsidRDefault="00A06D74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Продолжили работу музыкальные гостиные, знакомя студентов с творчеством И.С. Баха, Л.В. Бетховена и других зарубежных и отечественных композиторов.</w:t>
      </w:r>
    </w:p>
    <w:p w:rsidR="00C87FE6" w:rsidRPr="00973C51" w:rsidRDefault="00A06D74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Такие формы работы библиотеки - это активная практика формирования художественной культуры личности. Художественная культура, обращаясь к гуманистическому опыту человечества, является ответом на вызовы современности: </w:t>
      </w:r>
      <w:proofErr w:type="spellStart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 культуры, агрессивному распространению образцов массовой культуры и т.д.</w:t>
      </w:r>
    </w:p>
    <w:p w:rsidR="00C87FE6" w:rsidRPr="00973C51" w:rsidRDefault="00A06D74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 xml:space="preserve">Решение жизненно важной проблемы </w:t>
      </w:r>
      <w:proofErr w:type="gramStart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-ф</w:t>
      </w:r>
      <w:proofErr w:type="gramEnd"/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ормирование профессионального мировоззрения, получение уроков мастерства, поиск себя, проживание непрожитого, раскрытие себя, обретение гармонии - как бы ни назывался этот порыв к творчеству, - он подразумевает желание личности вступить в диалог.</w:t>
      </w:r>
    </w:p>
    <w:p w:rsidR="00C87FE6" w:rsidRPr="00973C51" w:rsidRDefault="00A06D74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Активность и глубина воздействия искусства на формирование личности неминуемо приводят к осмыслению ответственности художника перед обществом. Этические проблемы - нравственный идеал и его воплощение в</w:t>
      </w:r>
      <w:r w:rsidR="008708C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творчестве, нравственный выбор и судьба художника - вплетены в ткань каждого заседания салона.</w:t>
      </w:r>
    </w:p>
    <w:p w:rsidR="00C87FE6" w:rsidRPr="00973C51" w:rsidRDefault="00A06D74" w:rsidP="00973C5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Активное деятельное участие способствует интенсивному, поступательному развитию личности. В ответственный период социального взросления человека, в условиях динамично изменяющегося мира, возрастает актуальность социально-гуманитарной составляющей подготовки будущих специалистов.</w:t>
      </w:r>
    </w:p>
    <w:p w:rsidR="00483F05" w:rsidRPr="00FC6781" w:rsidRDefault="00A06D74" w:rsidP="00FC6781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</w:t>
      </w:r>
      <w:r w:rsidR="00C87FE6" w:rsidRPr="00973C51">
        <w:rPr>
          <w:rStyle w:val="FontStyle13"/>
          <w:rFonts w:ascii="Times New Roman" w:hAnsi="Times New Roman" w:cs="Times New Roman"/>
          <w:sz w:val="24"/>
          <w:szCs w:val="24"/>
        </w:rPr>
        <w:t>Реализация всех шести направлений духовной модернизации общественного сознания, обозначенные</w:t>
      </w:r>
      <w:r w:rsidR="00AB2339" w:rsidRPr="00973C51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Главой государства в программной статье - конкурентоспособность нации, прагматизм, сохранение национальной идентичности, культ знания, эволюционное развитие Казахстана и открытость сознания ориентированы, прежде всего, на молодое поколение страны. Студенчество через процесс духовной и исторической самоидентификации должно стать тем поколением </w:t>
      </w:r>
      <w:proofErr w:type="spell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, которые по-новому мыслят, чувствуют исторические перемены и - главное - способны решать масштабные задачи. </w:t>
      </w:r>
      <w:proofErr w:type="gram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Для нового </w:t>
      </w:r>
      <w:proofErr w:type="spell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 типа молодых людей, способных активно участвовать в современных </w:t>
      </w:r>
      <w:proofErr w:type="spell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 процессах должно быть присуще критическое мышление, обеспечивающее объективное восприятие социальной информации и определение собственной позиции; нравственная и правовая культура, экономический образ мышления, способность к самоопределению и самореализации; гражданская ответственность, уважение к социальным нормам; приверженность гуманистическим и демократическим ценностям, закрепленным в Конституции РК;</w:t>
      </w:r>
      <w:proofErr w:type="gram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 компетентность в различных сферах жизни: экономической и гражданско-общественной деятельности, межличностных отношениях, отношениях между людьми различных национальностей и вероисповеданий.</w:t>
      </w:r>
    </w:p>
    <w:p w:rsidR="00483F05" w:rsidRDefault="00FC6781" w:rsidP="00FC6781">
      <w:pPr>
        <w:jc w:val="both"/>
        <w:rPr>
          <w:rStyle w:val="FontStyle13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Содержание и формы образовательного процесса в Карагандинском экономическом университете </w:t>
      </w:r>
      <w:proofErr w:type="spell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 находятся в русле стратегического направления развития казахстанск</w:t>
      </w:r>
      <w:r w:rsidR="008708CB">
        <w:rPr>
          <w:rStyle w:val="FontStyle13"/>
          <w:rFonts w:ascii="Times New Roman" w:hAnsi="Times New Roman" w:cs="Times New Roman"/>
          <w:sz w:val="24"/>
          <w:szCs w:val="24"/>
        </w:rPr>
        <w:t xml:space="preserve">ого общества - его </w:t>
      </w:r>
      <w:proofErr w:type="spellStart"/>
      <w:r w:rsidR="008708CB">
        <w:rPr>
          <w:rStyle w:val="FontStyle13"/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8708CB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8708C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 образование - это значит сориентировать его на формирование гуманистически целеустремленной личности, которая в любой сфере общественной жизни, в любой области знания видит их «человеческое измерение». Современное образование призвано отрывать многоаспектность, </w:t>
      </w:r>
      <w:proofErr w:type="spell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многовариативность</w:t>
      </w:r>
      <w:proofErr w:type="spell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 социальной реальности, и в то же время ее целостность,</w:t>
      </w:r>
      <w:r w:rsidR="00BE63D6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способность</w:t>
      </w:r>
      <w:r w:rsidR="008708C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="008708C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саморазвитию</w:t>
      </w:r>
      <w:r w:rsidR="008708C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="008708C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силу</w:t>
      </w:r>
      <w:r w:rsidR="008708CB">
        <w:rPr>
          <w:rStyle w:val="FontStyle1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того, что ее </w:t>
      </w:r>
      <w:proofErr w:type="spellStart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="00483F05" w:rsidRPr="00FC6781">
        <w:rPr>
          <w:rStyle w:val="FontStyle13"/>
          <w:rFonts w:ascii="Times New Roman" w:hAnsi="Times New Roman" w:cs="Times New Roman"/>
          <w:sz w:val="24"/>
          <w:szCs w:val="24"/>
        </w:rPr>
        <w:t xml:space="preserve"> основанием является человек. Образованная личность должна быть готова к диалогу, политическому и идеологическому плюрализму, критической переоценке и удержанию позитивных моментов прошлого опыта, способна руководствоваться в практическом поведении нравственно-духовными ценностями и идеалами культуры, осознавать планетарную общность и социальную ответственность перед будущими поколениями</w:t>
      </w:r>
      <w:r w:rsidR="00483F05">
        <w:rPr>
          <w:rStyle w:val="FontStyle13"/>
        </w:rPr>
        <w:t>.</w:t>
      </w:r>
    </w:p>
    <w:p w:rsidR="00EF1897" w:rsidRPr="00973C51" w:rsidRDefault="00EF1897" w:rsidP="00FC6781">
      <w:pPr>
        <w:jc w:val="both"/>
      </w:pPr>
    </w:p>
    <w:p w:rsidR="00EF1897" w:rsidRPr="00973C51" w:rsidRDefault="00EF1897" w:rsidP="00FC6781">
      <w:pPr>
        <w:jc w:val="both"/>
        <w:rPr>
          <w:lang w:val="kk-KZ"/>
        </w:rPr>
      </w:pPr>
    </w:p>
    <w:sectPr w:rsidR="00EF1897" w:rsidRPr="00973C51" w:rsidSect="00D0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04"/>
    <w:rsid w:val="00081709"/>
    <w:rsid w:val="000D14B1"/>
    <w:rsid w:val="00222004"/>
    <w:rsid w:val="00234271"/>
    <w:rsid w:val="002F590A"/>
    <w:rsid w:val="00483F05"/>
    <w:rsid w:val="006034BC"/>
    <w:rsid w:val="0061182B"/>
    <w:rsid w:val="006538F4"/>
    <w:rsid w:val="006B15C5"/>
    <w:rsid w:val="008051D9"/>
    <w:rsid w:val="00851E17"/>
    <w:rsid w:val="008708CB"/>
    <w:rsid w:val="00923899"/>
    <w:rsid w:val="009323FA"/>
    <w:rsid w:val="00962C05"/>
    <w:rsid w:val="00973C51"/>
    <w:rsid w:val="009F2D28"/>
    <w:rsid w:val="00A06D74"/>
    <w:rsid w:val="00AB2339"/>
    <w:rsid w:val="00AE1FF1"/>
    <w:rsid w:val="00BE63D6"/>
    <w:rsid w:val="00C87FE6"/>
    <w:rsid w:val="00D06581"/>
    <w:rsid w:val="00E03F0C"/>
    <w:rsid w:val="00E244B3"/>
    <w:rsid w:val="00E82ACD"/>
    <w:rsid w:val="00E962C6"/>
    <w:rsid w:val="00EB1E4E"/>
    <w:rsid w:val="00EF1897"/>
    <w:rsid w:val="00FC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1897"/>
    <w:pPr>
      <w:widowControl w:val="0"/>
      <w:autoSpaceDE w:val="0"/>
      <w:autoSpaceDN w:val="0"/>
      <w:adjustRightInd w:val="0"/>
      <w:spacing w:after="0" w:line="428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1897"/>
    <w:rPr>
      <w:rFonts w:ascii="Arial" w:hAnsi="Arial" w:cs="Arial"/>
      <w:b/>
      <w:bCs/>
      <w:sz w:val="34"/>
      <w:szCs w:val="34"/>
    </w:rPr>
  </w:style>
  <w:style w:type="paragraph" w:customStyle="1" w:styleId="Style2">
    <w:name w:val="Style2"/>
    <w:basedOn w:val="a"/>
    <w:uiPriority w:val="99"/>
    <w:rsid w:val="00EF1897"/>
    <w:pPr>
      <w:widowControl w:val="0"/>
      <w:autoSpaceDE w:val="0"/>
      <w:autoSpaceDN w:val="0"/>
      <w:adjustRightInd w:val="0"/>
      <w:spacing w:after="0" w:line="238" w:lineRule="exact"/>
      <w:ind w:firstLine="39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89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F1897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EF1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1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1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F1897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EF1897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EB1E4E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32</cp:revision>
  <dcterms:created xsi:type="dcterms:W3CDTF">2018-12-25T04:04:00Z</dcterms:created>
  <dcterms:modified xsi:type="dcterms:W3CDTF">2018-12-25T09:35:00Z</dcterms:modified>
</cp:coreProperties>
</file>